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E70B" w14:textId="77777777" w:rsidR="00754A51" w:rsidRPr="00005E77" w:rsidRDefault="00754A51" w:rsidP="00754A51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50BF4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.2pt;width:441.8pt;height:126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99598049" r:id="rId6"/>
        </w:object>
      </w:r>
    </w:p>
    <w:p w14:paraId="1DAE4BE4" w14:textId="77777777" w:rsidR="00754A51" w:rsidRPr="00005E77" w:rsidRDefault="00754A51" w:rsidP="00754A51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42A23AD3" w14:textId="77777777" w:rsidR="00754A51" w:rsidRPr="00005E77" w:rsidRDefault="00754A51" w:rsidP="00754A51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4B7980D" w14:textId="63088B9C" w:rsidR="00754A51" w:rsidRPr="00005E77" w:rsidRDefault="00754A51" w:rsidP="00754A51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TO: All members of the Council: Cllr S Buddell (Chairman), Cllr A Dillaway, Cllr B Hanvey, Cllr P Heeley, Cllr T Keech, Cllr A Lisher (Vice-Chairman), Cllr G Lockerbie, Cllr R Scovell and Cllr J Thomas.</w:t>
      </w:r>
      <w:r w:rsidRPr="00005E77">
        <w:rPr>
          <w:rFonts w:ascii="Calibri" w:eastAsia="Times New Roman" w:hAnsi="Calibri" w:cs="Calibri"/>
          <w:b/>
          <w:bCs/>
          <w:i/>
          <w:iCs/>
          <w:color w:val="156082" w:themeColor="accent1"/>
          <w:sz w:val="24"/>
          <w:szCs w:val="24"/>
          <w:lang w:eastAsia="en-GB"/>
        </w:rPr>
        <w:t xml:space="preserve"> 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72511E09" w14:textId="77777777" w:rsidR="00754A51" w:rsidRPr="00005E77" w:rsidRDefault="00754A51" w:rsidP="00754A51">
      <w:pPr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CFA2E04" w14:textId="77777777" w:rsidR="00754A51" w:rsidRPr="00005E77" w:rsidRDefault="00754A51" w:rsidP="00754A51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Monday 3</w:t>
      </w:r>
      <w:r w:rsidRPr="00005E77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rd</w:t>
      </w: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February 2025 at 7:30pm in the Washington Village Hall </w:t>
      </w:r>
    </w:p>
    <w:p w14:paraId="14C414EA" w14:textId="77777777" w:rsidR="00754A51" w:rsidRPr="00005E77" w:rsidRDefault="00754A51" w:rsidP="00754A51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(</w:t>
      </w:r>
      <w:r w:rsidRPr="00005E77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Doré </w:t>
      </w:r>
      <w:r w:rsidRPr="00005E77">
        <w:rPr>
          <w:rFonts w:ascii="Calibri" w:hAnsi="Calibri" w:cs="Calibri"/>
          <w:b/>
          <w:sz w:val="32"/>
          <w:szCs w:val="32"/>
          <w:lang w:eastAsia="en-GB"/>
        </w:rPr>
        <w:t>Room) School Lane, Washington RH20 4AP</w:t>
      </w:r>
    </w:p>
    <w:p w14:paraId="41631718" w14:textId="77777777" w:rsidR="00754A51" w:rsidRPr="00005E77" w:rsidRDefault="00754A51" w:rsidP="00754A51">
      <w:pPr>
        <w:ind w:left="-709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179D581" w14:textId="77777777" w:rsidR="00754A51" w:rsidRDefault="00754A51" w:rsidP="00754A51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845622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AGENDA</w:t>
      </w:r>
    </w:p>
    <w:p w14:paraId="4D125D90" w14:textId="60A94BA3" w:rsidR="00754A51" w:rsidRPr="00005E77" w:rsidRDefault="00754A51" w:rsidP="00754A51">
      <w:pPr>
        <w:ind w:left="-709"/>
        <w:rPr>
          <w:rFonts w:ascii="Calibri" w:eastAsia="Times New Roman" w:hAnsi="Calibri" w:cs="Calibri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</w:t>
      </w:r>
    </w:p>
    <w:p w14:paraId="549C2CE3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23E1314A" w14:textId="74860064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To Receive apologies for absence</w:t>
      </w:r>
    </w:p>
    <w:p w14:paraId="5144AE4A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D9EDB96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225AC510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any interests as defined under the Localism Act 2011 and the Council’s Code of Conduct. </w:t>
      </w:r>
    </w:p>
    <w:p w14:paraId="0F46B9CD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752AFC9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 last Full Council meeting</w:t>
      </w:r>
    </w:p>
    <w:p w14:paraId="2A2E8258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Approve the Draft Minutes of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Full Council Meeting 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on 6</w:t>
      </w:r>
      <w:r w:rsidRPr="00005E77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January 2025</w:t>
      </w:r>
    </w:p>
    <w:p w14:paraId="554B3904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1D7407F" w14:textId="4847D243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Public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Forum</w:t>
      </w:r>
    </w:p>
    <w:p w14:paraId="79D20D24" w14:textId="77777777" w:rsidR="00754A51" w:rsidRPr="00005E77" w:rsidRDefault="00754A51" w:rsidP="00754A51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Members of the public may speak for up to 2 minutes in accordance with the Council’s Standing Orders.</w:t>
      </w:r>
    </w:p>
    <w:p w14:paraId="0A4F2973" w14:textId="77777777" w:rsidR="00754A51" w:rsidRPr="00005E77" w:rsidRDefault="00754A51" w:rsidP="00754A51">
      <w:pPr>
        <w:widowControl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9F5CE90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Reports from County and District Councillors</w:t>
      </w:r>
    </w:p>
    <w:p w14:paraId="06021D1E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Receive verbal reports at the meeting.</w:t>
      </w:r>
    </w:p>
    <w:p w14:paraId="1A23C139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8B85975" w14:textId="77777777" w:rsidR="00754A51" w:rsidRPr="00E96313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Casual Vacancy on the Council</w:t>
      </w:r>
    </w:p>
    <w:p w14:paraId="034CCEB9" w14:textId="77777777" w:rsidR="00754A51" w:rsidRPr="00E96313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E96313">
        <w:rPr>
          <w:rFonts w:ascii="Calibri" w:eastAsia="Times New Roman" w:hAnsi="Calibri" w:cs="Calibri"/>
          <w:sz w:val="24"/>
          <w:szCs w:val="24"/>
          <w:lang w:eastAsia="en-GB"/>
        </w:rPr>
        <w:t xml:space="preserve">To Declare a Casual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V</w:t>
      </w:r>
      <w:r w:rsidRPr="00E96313">
        <w:rPr>
          <w:rFonts w:ascii="Calibri" w:eastAsia="Times New Roman" w:hAnsi="Calibri" w:cs="Calibri"/>
          <w:sz w:val="24"/>
          <w:szCs w:val="24"/>
          <w:lang w:eastAsia="en-GB"/>
        </w:rPr>
        <w:t>acancy on the Heath Common Ward following the resignation of Cllr Perkins.</w:t>
      </w:r>
    </w:p>
    <w:p w14:paraId="34A3544B" w14:textId="77777777" w:rsidR="00754A51" w:rsidRPr="00E96313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8E586DB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ctions and matters arising </w:t>
      </w:r>
    </w:p>
    <w:p w14:paraId="18736696" w14:textId="77777777" w:rsidR="00754A51" w:rsidRPr="00F202B5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F202B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Report on actions and matters arising from the last meeting. </w:t>
      </w:r>
    </w:p>
    <w:p w14:paraId="1E33590B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2EBB897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of the Committees </w:t>
      </w:r>
    </w:p>
    <w:p w14:paraId="1815382C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To Report and note the draft minutes of the Planning &amp; Transport Committee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Open Spaces 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Committee on 20</w:t>
      </w:r>
      <w:r w:rsidRPr="00005E77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January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2025.</w:t>
      </w:r>
    </w:p>
    <w:p w14:paraId="0118B61F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2D8AAE6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 applications, Decisions, Appeals and Compliance Matters </w:t>
      </w:r>
    </w:p>
    <w:p w14:paraId="1D20F31A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To Consider a consultation response to the following applications in the parish: </w:t>
      </w:r>
    </w:p>
    <w:p w14:paraId="141AF31B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8ED114C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05E77">
        <w:rPr>
          <w:rFonts w:ascii="Calibri" w:hAnsi="Calibri" w:cs="Calibri"/>
          <w:b/>
          <w:bCs/>
          <w:sz w:val="24"/>
          <w:szCs w:val="24"/>
        </w:rPr>
        <w:t>DC/25/0056 – Spring View, Bracken Lane, Storrington, West Sussex</w:t>
      </w:r>
    </w:p>
    <w:p w14:paraId="69BD7D2E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005E77">
        <w:rPr>
          <w:rFonts w:ascii="Calibri" w:hAnsi="Calibri" w:cs="Calibri"/>
          <w:i/>
          <w:iCs/>
          <w:sz w:val="24"/>
          <w:szCs w:val="24"/>
        </w:rPr>
        <w:t>Erection of 1.5 storey triple bay garage to the front of the dwelling</w:t>
      </w:r>
    </w:p>
    <w:p w14:paraId="25782F1F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0EB470D6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05E77">
        <w:rPr>
          <w:rFonts w:ascii="Calibri" w:hAnsi="Calibri" w:cs="Calibri"/>
          <w:b/>
          <w:bCs/>
          <w:sz w:val="24"/>
          <w:szCs w:val="24"/>
        </w:rPr>
        <w:t>SDNP/24/05124/FUL - Stable Cottage, Highden, London Road, Washington, West Sussex, RH20 4BA</w:t>
      </w:r>
    </w:p>
    <w:p w14:paraId="3B597A8A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005E77">
        <w:rPr>
          <w:rFonts w:ascii="Calibri" w:hAnsi="Calibri" w:cs="Calibri"/>
          <w:i/>
          <w:iCs/>
          <w:sz w:val="24"/>
          <w:szCs w:val="24"/>
        </w:rPr>
        <w:t>Conversion of storage area of existing dwelling into habitable space, including bedroom above and creation of a new 1 bed flat adjacent</w:t>
      </w:r>
    </w:p>
    <w:p w14:paraId="72BECDD5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CEB4C15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05E77">
        <w:rPr>
          <w:rFonts w:ascii="Calibri" w:hAnsi="Calibri" w:cs="Calibri"/>
          <w:b/>
          <w:bCs/>
          <w:sz w:val="24"/>
          <w:szCs w:val="24"/>
        </w:rPr>
        <w:t>Appeals Lodged and Decided</w:t>
      </w:r>
    </w:p>
    <w:p w14:paraId="09D28418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005E77">
        <w:rPr>
          <w:rFonts w:ascii="Calibri" w:hAnsi="Calibri" w:cs="Calibri"/>
          <w:sz w:val="24"/>
          <w:szCs w:val="24"/>
        </w:rPr>
        <w:t xml:space="preserve">To Report the Notice of Appeal reference APP/Z3825/W/24/3350094 against refusal of Planning Consent of: </w:t>
      </w:r>
      <w:r w:rsidRPr="00005E77">
        <w:rPr>
          <w:rFonts w:ascii="Calibri" w:hAnsi="Calibri" w:cs="Calibri"/>
          <w:b/>
          <w:bCs/>
          <w:sz w:val="24"/>
          <w:szCs w:val="24"/>
        </w:rPr>
        <w:t>DC/24/0021 – Thakeham Mushrooms Site, Storrington Road, Thakeham, Pulborough, RH20 3DY</w:t>
      </w:r>
    </w:p>
    <w:p w14:paraId="6C22449D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05E77">
        <w:rPr>
          <w:rFonts w:ascii="Calibri" w:hAnsi="Calibri" w:cs="Calibri"/>
          <w:i/>
          <w:iCs/>
          <w:sz w:val="24"/>
          <w:szCs w:val="24"/>
        </w:rPr>
        <w:t>Demolition of existing buildings and the phased redevelopment of the site as a residential led development comprising 247 dwellings and flexible non-residential floorspace (Use Class E), with works to public rights of way and associated landscaping, open space and infrastructure</w:t>
      </w:r>
      <w:r w:rsidRPr="00005E77">
        <w:rPr>
          <w:rFonts w:ascii="Calibri" w:hAnsi="Calibri" w:cs="Calibri"/>
          <w:sz w:val="24"/>
          <w:szCs w:val="24"/>
        </w:rPr>
        <w:t>.</w:t>
      </w:r>
    </w:p>
    <w:p w14:paraId="79AF2834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05E77">
        <w:rPr>
          <w:rFonts w:ascii="Calibri" w:hAnsi="Calibri" w:cs="Calibri"/>
          <w:sz w:val="24"/>
          <w:szCs w:val="24"/>
        </w:rPr>
        <w:t>The hearing will be on 25</w:t>
      </w:r>
      <w:r w:rsidRPr="00005E77">
        <w:rPr>
          <w:rFonts w:ascii="Calibri" w:hAnsi="Calibri" w:cs="Calibri"/>
          <w:sz w:val="24"/>
          <w:szCs w:val="24"/>
          <w:vertAlign w:val="superscript"/>
        </w:rPr>
        <w:t>th</w:t>
      </w:r>
      <w:r w:rsidRPr="00005E77">
        <w:rPr>
          <w:rFonts w:ascii="Calibri" w:hAnsi="Calibri" w:cs="Calibri"/>
          <w:sz w:val="24"/>
          <w:szCs w:val="24"/>
        </w:rPr>
        <w:t xml:space="preserve"> March 2025 10am at a venue to be confirmed.</w:t>
      </w:r>
    </w:p>
    <w:p w14:paraId="4FA645C1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38CEE87C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Compliance Matters </w:t>
      </w:r>
    </w:p>
    <w:p w14:paraId="74B9C20C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</w:t>
      </w:r>
    </w:p>
    <w:p w14:paraId="155640DF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29035DE4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Rampion 2</w:t>
      </w:r>
    </w:p>
    <w:p w14:paraId="0135B41F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To Consider a hire request by Rampion Expansion Development Ltd for non-intrusive surveys on the Recreation Ground to inform their proposed HDD design under the A24/!283</w:t>
      </w:r>
    </w:p>
    <w:p w14:paraId="044BB6E6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0E56C7B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Storrington &amp; Sullington and Washington Neighbourhood Plan (SSWNP)</w:t>
      </w:r>
    </w:p>
    <w:p w14:paraId="1C7F6967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 w:rsidRPr="00005E77">
        <w:rPr>
          <w:rFonts w:ascii="Calibri" w:eastAsia="Times New Roman" w:hAnsi="Calibri" w:cs="Calibri"/>
          <w:sz w:val="24"/>
          <w:szCs w:val="24"/>
        </w:rPr>
        <w:t>To report any further updates and recommendations to be considered at this meeting.</w:t>
      </w:r>
    </w:p>
    <w:p w14:paraId="6932CBAA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</w:rPr>
      </w:pPr>
    </w:p>
    <w:p w14:paraId="5CBC18D1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Urgent Matters</w:t>
      </w:r>
    </w:p>
    <w:p w14:paraId="3710DE85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To Agree action on any urgent matters which cannot wait until the next meeting. </w:t>
      </w:r>
    </w:p>
    <w:p w14:paraId="1F20E03D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4B4739E2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Payments</w:t>
      </w:r>
    </w:p>
    <w:p w14:paraId="06847603" w14:textId="22CF1793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To Approve the Payments Schedule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any additional invoices presented at the meeting. </w:t>
      </w:r>
    </w:p>
    <w:p w14:paraId="22AFFB94" w14:textId="77777777" w:rsidR="00754A51" w:rsidRPr="00005E77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4530FDE" w14:textId="77777777" w:rsidR="00754A51" w:rsidRPr="00005E77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Bank reconciliations</w:t>
      </w:r>
    </w:p>
    <w:p w14:paraId="11948CD8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Report and note the monthly reconciliations for the Council’s accounts for </w:t>
      </w:r>
      <w:r w:rsidRPr="00005E77">
        <w:rPr>
          <w:rFonts w:ascii="Calibri" w:hAnsi="Calibri" w:cs="Calibri"/>
        </w:rPr>
        <w:t>February 2025</w:t>
      </w:r>
    </w:p>
    <w:p w14:paraId="1B196BCD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9494E79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31ABC">
        <w:rPr>
          <w:rFonts w:ascii="Calibri" w:eastAsia="Times New Roman" w:hAnsi="Calibri" w:cs="Calibri"/>
          <w:b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lerk’s Report</w:t>
      </w:r>
    </w:p>
    <w:p w14:paraId="4C5437DF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522E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note </w:t>
      </w:r>
      <w:r w:rsidRPr="00522EC7">
        <w:rPr>
          <w:rFonts w:ascii="Calibri" w:eastAsia="Times New Roman" w:hAnsi="Calibri" w:cs="Calibri"/>
          <w:bCs/>
          <w:sz w:val="24"/>
          <w:szCs w:val="24"/>
          <w:lang w:eastAsia="en-GB"/>
        </w:rPr>
        <w:t>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Clerk’s Report. </w:t>
      </w:r>
    </w:p>
    <w:p w14:paraId="7C7543DF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9B9CE6E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Correspondence </w:t>
      </w:r>
    </w:p>
    <w:p w14:paraId="283114B9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E675B">
        <w:rPr>
          <w:rFonts w:ascii="Calibri" w:eastAsia="Times New Roman" w:hAnsi="Calibri" w:cs="Calibri"/>
          <w:bCs/>
          <w:sz w:val="24"/>
          <w:szCs w:val="24"/>
          <w:lang w:eastAsia="en-GB"/>
        </w:rPr>
        <w:t>To Receiv</w:t>
      </w:r>
      <w:r w:rsidRPr="00E52421">
        <w:rPr>
          <w:rFonts w:ascii="Calibri" w:eastAsia="Times New Roman" w:hAnsi="Calibri" w:cs="Calibri"/>
          <w:bCs/>
          <w:sz w:val="24"/>
          <w:szCs w:val="24"/>
          <w:lang w:eastAsia="en-GB"/>
        </w:rPr>
        <w:t>e and not</w:t>
      </w:r>
      <w:r w:rsidRPr="0011126E">
        <w:rPr>
          <w:rFonts w:ascii="Calibri" w:eastAsia="Times New Roman" w:hAnsi="Calibri" w:cs="Calibri"/>
          <w:bCs/>
          <w:sz w:val="24"/>
          <w:szCs w:val="24"/>
          <w:lang w:eastAsia="en-GB"/>
        </w:rPr>
        <w:t>e</w:t>
      </w:r>
      <w:r w:rsidRPr="001112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Correspondence received. </w:t>
      </w:r>
    </w:p>
    <w:p w14:paraId="3401E382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781C03A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Chairman’s Announcements</w:t>
      </w:r>
    </w:p>
    <w:p w14:paraId="57B84E48" w14:textId="571876BE" w:rsidR="00754A51" w:rsidRPr="000301B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any brief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>announcement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s from the Chairman.</w:t>
      </w:r>
      <w:r w:rsidRPr="00624E75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</w:t>
      </w:r>
    </w:p>
    <w:p w14:paraId="549FF87F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80CFFE6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45C1D346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17</w:t>
      </w:r>
      <w:r w:rsidRPr="00F41240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February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0pm</w:t>
      </w:r>
    </w:p>
    <w:p w14:paraId="37D31187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17</w:t>
      </w:r>
      <w:r w:rsidRPr="00F41240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February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7:45pm</w:t>
      </w:r>
    </w:p>
    <w:p w14:paraId="37542D81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E09CA">
        <w:rPr>
          <w:rFonts w:ascii="Calibri" w:eastAsia="Times New Roman" w:hAnsi="Calibri" w:cs="Calibri"/>
          <w:sz w:val="24"/>
          <w:szCs w:val="24"/>
          <w:lang w:eastAsia="en-GB"/>
        </w:rPr>
        <w:t xml:space="preserve">Full Council Meeting: 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Pr="00A64B5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March 2025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7:30pm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10340B12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3626FF3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26D9F0F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Exclusion of the Press and Public.</w:t>
      </w:r>
    </w:p>
    <w:p w14:paraId="227BDDDD" w14:textId="3B9DC3C8" w:rsidR="00754A51" w:rsidRPr="00754A51" w:rsidRDefault="00754A51" w:rsidP="00754A51">
      <w:pPr>
        <w:tabs>
          <w:tab w:val="left" w:pos="426"/>
          <w:tab w:val="left" w:pos="1276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54A5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exclude the Public and Press pursuant to section 1(2) of the Public Bodies (Admission to Meetings) Act 1960 and the Council’s Standing Orders 3d from the next item</w:t>
      </w:r>
      <w:r w:rsidRPr="00754A5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business as publicity would be prejudicial to the public interest because of the confidential nature of the business to be transacted.  </w:t>
      </w:r>
    </w:p>
    <w:p w14:paraId="04FB31D8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3B3D4AE" w14:textId="77777777" w:rsidR="00754A51" w:rsidRDefault="00754A51" w:rsidP="00754A5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Rampion 2: Heads of Terms on proposed cable route access on Council property</w:t>
      </w:r>
    </w:p>
    <w:p w14:paraId="14F2ED4E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1FCA">
        <w:rPr>
          <w:rFonts w:ascii="Calibri" w:eastAsia="Times New Roman" w:hAnsi="Calibri" w:cs="Calibri"/>
          <w:sz w:val="24"/>
          <w:szCs w:val="24"/>
          <w:lang w:eastAsia="en-GB"/>
        </w:rPr>
        <w:t xml:space="preserve">To Review Heads of Terms for payment of professional fees. </w:t>
      </w:r>
    </w:p>
    <w:p w14:paraId="347CBA8C" w14:textId="77777777" w:rsidR="00754A51" w:rsidRDefault="00754A51" w:rsidP="00754A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00D6EB8" w14:textId="77777777" w:rsidR="00754A51" w:rsidRPr="00950C45" w:rsidRDefault="00754A51" w:rsidP="00754A51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</w:t>
      </w:r>
      <w:r>
        <w:rPr>
          <w:rFonts w:ascii="Calibri" w:hAnsi="Calibri" w:cs="Calibri"/>
          <w:noProof/>
          <w:lang w:eastAsia="en-GB"/>
        </w:rPr>
        <w:t xml:space="preserve">        </w:t>
      </w:r>
      <w:r w:rsidRPr="00950C45">
        <w:rPr>
          <w:rFonts w:ascii="Calibri" w:hAnsi="Calibri" w:cs="Calibri"/>
          <w:noProof/>
          <w:lang w:eastAsia="en-GB"/>
        </w:rPr>
        <w:drawing>
          <wp:inline distT="0" distB="0" distL="0" distR="0" wp14:anchorId="313ED054" wp14:editId="51CAFDBB">
            <wp:extent cx="1235710" cy="297180"/>
            <wp:effectExtent l="0" t="0" r="254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44DD" w14:textId="77777777" w:rsidR="00754A51" w:rsidRPr="00B74DD6" w:rsidRDefault="00754A51" w:rsidP="00754A51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Z Savill</w:t>
      </w: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2B2798B8" w14:textId="77777777" w:rsidR="00754A51" w:rsidRPr="00B74DD6" w:rsidRDefault="00754A51" w:rsidP="00754A5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Clerk to Washington Parish Council</w:t>
      </w:r>
    </w:p>
    <w:p w14:paraId="291A9ACB" w14:textId="77777777" w:rsidR="00754A51" w:rsidRPr="00B74DD6" w:rsidRDefault="00754A51" w:rsidP="00754A51">
      <w:pPr>
        <w:ind w:left="-709" w:hanging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28</w:t>
      </w:r>
      <w:r w:rsidRPr="00BE182B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January 2028</w:t>
      </w:r>
    </w:p>
    <w:p w14:paraId="7CB13050" w14:textId="77777777" w:rsidR="00754A51" w:rsidRPr="00950C45" w:rsidRDefault="00754A51" w:rsidP="00754A51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B74DD6">
        <w:rPr>
          <w:rFonts w:ascii="Calibri" w:eastAsia="Times New Roman" w:hAnsi="Calibri" w:cs="Arial"/>
          <w:color w:val="000000"/>
          <w:sz w:val="24"/>
          <w:szCs w:val="24"/>
          <w:lang w:eastAsia="en-GB"/>
        </w:rPr>
        <w:t xml:space="preserve">                            </w:t>
      </w:r>
    </w:p>
    <w:p w14:paraId="349773B6" w14:textId="77777777" w:rsidR="00754A51" w:rsidRDefault="00754A51" w:rsidP="00754A51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non-disruptive manner. By attending this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meeting, it is deemed that you consent to this. </w:t>
      </w:r>
    </w:p>
    <w:p w14:paraId="006210C1" w14:textId="77777777" w:rsidR="002D5C9F" w:rsidRDefault="002D5C9F"/>
    <w:sectPr w:rsidR="002D5C9F" w:rsidSect="004555F7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93F84"/>
    <w:multiLevelType w:val="hybridMultilevel"/>
    <w:tmpl w:val="F94EBF8E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51"/>
    <w:rsid w:val="001F646B"/>
    <w:rsid w:val="002D5C9F"/>
    <w:rsid w:val="004555F7"/>
    <w:rsid w:val="004B24B4"/>
    <w:rsid w:val="006502B0"/>
    <w:rsid w:val="00754A51"/>
    <w:rsid w:val="00822D92"/>
    <w:rsid w:val="00933AA6"/>
    <w:rsid w:val="00AE630D"/>
    <w:rsid w:val="00C06934"/>
    <w:rsid w:val="00D14572"/>
    <w:rsid w:val="00D5668D"/>
    <w:rsid w:val="00D57D5E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D89A46"/>
  <w15:chartTrackingRefBased/>
  <w15:docId w15:val="{6362575C-FFAA-49A0-8E21-4CA6D25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51"/>
  </w:style>
  <w:style w:type="paragraph" w:styleId="Heading1">
    <w:name w:val="heading 1"/>
    <w:basedOn w:val="Normal"/>
    <w:next w:val="Normal"/>
    <w:link w:val="Heading1Char"/>
    <w:uiPriority w:val="9"/>
    <w:qFormat/>
    <w:rsid w:val="0075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5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2025-01-28T19:21:00Z</dcterms:created>
  <dcterms:modified xsi:type="dcterms:W3CDTF">2025-01-28T19:33:00Z</dcterms:modified>
</cp:coreProperties>
</file>